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982C30" w:rsidRPr="00FA1DCF" w:rsidTr="00403D4B">
        <w:trPr>
          <w:trHeight w:val="1410"/>
        </w:trPr>
        <w:tc>
          <w:tcPr>
            <w:tcW w:w="4180" w:type="dxa"/>
            <w:hideMark/>
          </w:tcPr>
          <w:p w:rsidR="00982C30" w:rsidRDefault="00982C3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982C30" w:rsidRDefault="00982C30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26EC9946" wp14:editId="5DC0D8DC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982C30" w:rsidRDefault="00982C30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982C30" w:rsidRDefault="00982C30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982C30" w:rsidRDefault="00982C30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982C30" w:rsidRDefault="00982C30" w:rsidP="00403D4B">
            <w:pPr>
              <w:jc w:val="center"/>
              <w:rPr>
                <w:b/>
                <w:sz w:val="16"/>
              </w:rPr>
            </w:pPr>
          </w:p>
          <w:p w:rsidR="00982C30" w:rsidRPr="00FA1DCF" w:rsidRDefault="00982C30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>
      <w:pPr>
        <w:spacing w:before="91"/>
        <w:ind w:left="5864" w:right="4213"/>
        <w:jc w:val="center"/>
        <w:rPr>
          <w:b/>
          <w:sz w:val="20"/>
        </w:rPr>
      </w:pPr>
    </w:p>
    <w:p w:rsidR="00982C30" w:rsidRDefault="00982C30" w:rsidP="00982C30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982C30" w:rsidRDefault="00982C30" w:rsidP="00982C30">
      <w:pPr>
        <w:spacing w:before="91"/>
        <w:ind w:right="4213"/>
        <w:rPr>
          <w:b/>
          <w:sz w:val="20"/>
        </w:rPr>
      </w:pPr>
    </w:p>
    <w:p w:rsidR="00761CAB" w:rsidRDefault="00053863">
      <w:pPr>
        <w:spacing w:before="91"/>
        <w:ind w:left="5864" w:right="4213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053863" w:rsidRDefault="00982C30">
      <w:pPr>
        <w:spacing w:before="15" w:line="256" w:lineRule="auto"/>
        <w:ind w:left="5583" w:right="857"/>
        <w:rPr>
          <w:sz w:val="20"/>
        </w:rPr>
      </w:pPr>
      <w:r>
        <w:rPr>
          <w:sz w:val="20"/>
        </w:rPr>
        <w:t>н</w:t>
      </w:r>
      <w:r w:rsidR="00053863">
        <w:rPr>
          <w:sz w:val="20"/>
        </w:rPr>
        <w:t xml:space="preserve">а заседании педагогического совета школы </w:t>
      </w:r>
    </w:p>
    <w:p w:rsidR="00761CAB" w:rsidRDefault="00982C30">
      <w:pPr>
        <w:spacing w:before="15" w:line="256" w:lineRule="auto"/>
        <w:ind w:left="5583" w:right="857"/>
        <w:rPr>
          <w:sz w:val="20"/>
        </w:rPr>
      </w:pPr>
      <w:r>
        <w:rPr>
          <w:sz w:val="20"/>
        </w:rPr>
        <w:t xml:space="preserve">протокол </w:t>
      </w:r>
      <w:proofErr w:type="gramStart"/>
      <w:r>
        <w:rPr>
          <w:sz w:val="20"/>
        </w:rPr>
        <w:t>от«</w:t>
      </w:r>
      <w:proofErr w:type="gramEnd"/>
      <w:r>
        <w:rPr>
          <w:sz w:val="20"/>
        </w:rPr>
        <w:t>24</w:t>
      </w:r>
      <w:r w:rsidR="00053863">
        <w:rPr>
          <w:sz w:val="20"/>
        </w:rPr>
        <w:t>»августа2023г. №1</w:t>
      </w:r>
    </w:p>
    <w:p w:rsidR="00761CAB" w:rsidRDefault="00053863">
      <w:pPr>
        <w:spacing w:before="7" w:line="256" w:lineRule="auto"/>
        <w:ind w:left="5583" w:right="2201"/>
        <w:rPr>
          <w:sz w:val="20"/>
        </w:rPr>
      </w:pPr>
      <w:r>
        <w:rPr>
          <w:sz w:val="20"/>
        </w:rPr>
        <w:t>введено в д</w:t>
      </w:r>
      <w:r w:rsidR="00982C30">
        <w:rPr>
          <w:sz w:val="20"/>
        </w:rPr>
        <w:t>ействие приказом по школе от «</w:t>
      </w:r>
      <w:proofErr w:type="gramStart"/>
      <w:r w:rsidR="00982C30">
        <w:rPr>
          <w:sz w:val="20"/>
        </w:rPr>
        <w:t>28»августа</w:t>
      </w:r>
      <w:proofErr w:type="gramEnd"/>
      <w:r w:rsidR="00982C30">
        <w:rPr>
          <w:sz w:val="20"/>
        </w:rPr>
        <w:t xml:space="preserve"> 2023 г. №102</w:t>
      </w:r>
      <w:bookmarkStart w:id="0" w:name="_GoBack"/>
      <w:bookmarkEnd w:id="0"/>
    </w:p>
    <w:p w:rsidR="00761CAB" w:rsidRDefault="00761CAB">
      <w:pPr>
        <w:pStyle w:val="a3"/>
        <w:spacing w:before="3"/>
        <w:rPr>
          <w:sz w:val="20"/>
        </w:rPr>
      </w:pPr>
    </w:p>
    <w:p w:rsidR="00761CAB" w:rsidRDefault="00053863">
      <w:pPr>
        <w:pStyle w:val="11"/>
        <w:spacing w:line="820" w:lineRule="atLeast"/>
        <w:ind w:left="2522" w:right="233" w:firstLine="5530"/>
      </w:pPr>
      <w:r>
        <w:t>Приложение к ФОП ООО ОСОБЕННОСТИ ОЦЕНКИ ПРЕДМЕТНЫХ РЕЗУЛЬТАТОВ</w:t>
      </w:r>
    </w:p>
    <w:p w:rsidR="00761CAB" w:rsidRDefault="00761CAB">
      <w:pPr>
        <w:pStyle w:val="a3"/>
        <w:spacing w:before="8"/>
        <w:rPr>
          <w:b/>
        </w:rPr>
      </w:pPr>
    </w:p>
    <w:p w:rsidR="00761CAB" w:rsidRDefault="00053863">
      <w:pPr>
        <w:ind w:left="1661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 «Химия»</w:t>
      </w:r>
    </w:p>
    <w:p w:rsidR="00761CAB" w:rsidRDefault="00761CAB">
      <w:pPr>
        <w:pStyle w:val="a3"/>
        <w:rPr>
          <w:b/>
        </w:rPr>
      </w:pPr>
    </w:p>
    <w:p w:rsidR="00761CAB" w:rsidRDefault="00053863">
      <w:pPr>
        <w:pStyle w:val="a4"/>
        <w:numPr>
          <w:ilvl w:val="0"/>
          <w:numId w:val="2"/>
        </w:numPr>
        <w:tabs>
          <w:tab w:val="left" w:pos="1239"/>
        </w:tabs>
        <w:ind w:right="272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</w:p>
    <w:p w:rsidR="00761CAB" w:rsidRDefault="00761CAB">
      <w:pPr>
        <w:pStyle w:val="a3"/>
        <w:rPr>
          <w:b/>
          <w:sz w:val="20"/>
        </w:rPr>
      </w:pPr>
    </w:p>
    <w:p w:rsidR="00761CAB" w:rsidRDefault="00761CAB">
      <w:pPr>
        <w:pStyle w:val="a3"/>
        <w:spacing w:before="7"/>
        <w:rPr>
          <w:b/>
          <w:sz w:val="25"/>
        </w:r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3737"/>
      </w:tblGrid>
      <w:tr w:rsidR="00761CAB">
        <w:trPr>
          <w:trHeight w:val="43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761CAB">
        <w:trPr>
          <w:trHeight w:val="437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8" w:line="230" w:lineRule="auto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</w:t>
            </w:r>
            <w:r>
              <w:rPr>
                <w:spacing w:val="-6"/>
                <w:sz w:val="24"/>
              </w:rPr>
              <w:t xml:space="preserve">объѐм, </w:t>
            </w:r>
            <w:r>
              <w:rPr>
                <w:sz w:val="24"/>
              </w:rPr>
              <w:t xml:space="preserve">оксид, кислота, основание, соль,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      </w:r>
            <w:proofErr w:type="spellStart"/>
            <w:r>
              <w:rPr>
                <w:sz w:val="24"/>
              </w:rPr>
              <w:t>орбиталь</w:t>
            </w:r>
            <w:proofErr w:type="spellEnd"/>
            <w:r>
              <w:rPr>
                <w:sz w:val="24"/>
              </w:rPr>
      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растворе;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2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5" w:line="230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676"/>
        </w:trPr>
        <w:tc>
          <w:tcPr>
            <w:tcW w:w="6337" w:type="dxa"/>
          </w:tcPr>
          <w:p w:rsidR="00761CAB" w:rsidRDefault="00053863">
            <w:pPr>
              <w:pStyle w:val="TableParagraph"/>
              <w:tabs>
                <w:tab w:val="left" w:pos="5011"/>
              </w:tabs>
              <w:spacing w:before="66" w:line="230" w:lineRule="auto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Использовать   химическую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составления </w:t>
            </w:r>
            <w:r>
              <w:rPr>
                <w:sz w:val="24"/>
              </w:rPr>
              <w:t>формул веществ и уравнений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8" w:line="23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определѐнному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676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классу соединений по формулам, вид химической связи (ковалентная и ионная) в неорганических соединениях;</w:t>
            </w:r>
          </w:p>
        </w:tc>
        <w:tc>
          <w:tcPr>
            <w:tcW w:w="3737" w:type="dxa"/>
          </w:tcPr>
          <w:p w:rsidR="00761CAB" w:rsidRDefault="00761CAB">
            <w:pPr>
              <w:pStyle w:val="TableParagraph"/>
              <w:ind w:left="0"/>
              <w:rPr>
                <w:sz w:val="24"/>
              </w:rPr>
            </w:pPr>
          </w:p>
        </w:tc>
      </w:tr>
      <w:tr w:rsidR="00761CAB">
        <w:trPr>
          <w:trHeight w:val="1734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4" w:line="271" w:lineRule="exact"/>
              <w:rPr>
                <w:sz w:val="24"/>
              </w:rPr>
            </w:pPr>
            <w:r>
              <w:rPr>
                <w:sz w:val="24"/>
              </w:rPr>
              <w:t>Раскрывать смысл Периодического закона Д. И.</w:t>
            </w:r>
          </w:p>
          <w:p w:rsidR="00761CAB" w:rsidRDefault="00053863">
            <w:pPr>
              <w:pStyle w:val="TableParagraph"/>
              <w:spacing w:before="4" w:line="230" w:lineRule="auto"/>
              <w:ind w:right="243"/>
              <w:rPr>
                <w:sz w:val="24"/>
              </w:rPr>
            </w:pPr>
            <w:r>
              <w:rPr>
                <w:sz w:val="24"/>
              </w:rPr>
              <w:t>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 молекулярного учения, закона Авогадро;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279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</w:t>
            </w:r>
          </w:p>
          <w:p w:rsidR="00761CAB" w:rsidRDefault="00053863">
            <w:pPr>
              <w:pStyle w:val="TableParagraph"/>
              <w:spacing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left="137" w:right="52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19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3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19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расчѐты по уравнению химической реакции;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98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35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операции мыслительной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61CAB" w:rsidRDefault="00053863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before="6" w:line="230" w:lineRule="auto"/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и синтез, сравнение, обобщение, систематизацию, классификацию, выявление причинно-следственных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761CAB" w:rsidRDefault="00053863">
            <w:pPr>
              <w:pStyle w:val="TableParagraph"/>
              <w:numPr>
                <w:ilvl w:val="0"/>
                <w:numId w:val="1"/>
              </w:numPr>
              <w:tabs>
                <w:tab w:val="left" w:pos="327"/>
              </w:tabs>
              <w:spacing w:line="230" w:lineRule="auto"/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278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</w:t>
            </w:r>
            <w:r>
              <w:rPr>
                <w:spacing w:val="-5"/>
                <w:sz w:val="24"/>
              </w:rPr>
              <w:t xml:space="preserve">определѐнной </w:t>
            </w:r>
            <w:r>
              <w:rPr>
                <w:sz w:val="24"/>
              </w:rPr>
              <w:t xml:space="preserve">массовой долей растворѐнного вещества, планировать </w:t>
            </w:r>
            <w:r>
              <w:rPr>
                <w:spacing w:val="-44"/>
                <w:sz w:val="24"/>
              </w:rPr>
              <w:t xml:space="preserve">и </w:t>
            </w:r>
            <w:r>
              <w:rPr>
                <w:sz w:val="24"/>
              </w:rPr>
              <w:t>проводить химические эксперименты по распознаванию растворов щелочей и кислот с помощью индикаторов (лакмус, фенолфталеин, метилоранж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761CAB" w:rsidRDefault="00F90631">
      <w:pPr>
        <w:rPr>
          <w:sz w:val="2"/>
          <w:szCs w:val="2"/>
        </w:rPr>
      </w:pPr>
      <w:r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761CAB" w:rsidRDefault="00761CAB">
      <w:pPr>
        <w:rPr>
          <w:sz w:val="2"/>
          <w:szCs w:val="2"/>
        </w:rPr>
        <w:sectPr w:rsidR="00761CAB">
          <w:footerReference w:type="default" r:id="rId8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3737"/>
      </w:tblGrid>
      <w:tr w:rsidR="00761CAB">
        <w:trPr>
          <w:trHeight w:val="434"/>
        </w:trPr>
        <w:tc>
          <w:tcPr>
            <w:tcW w:w="6337" w:type="dxa"/>
            <w:tcBorders>
              <w:bottom w:val="single" w:sz="6" w:space="0" w:color="000000"/>
            </w:tcBorders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 концу обучения в 9 классе обучающийся научится:</w:t>
            </w:r>
          </w:p>
        </w:tc>
        <w:tc>
          <w:tcPr>
            <w:tcW w:w="3737" w:type="dxa"/>
            <w:tcBorders>
              <w:bottom w:val="single" w:sz="6" w:space="0" w:color="000000"/>
            </w:tcBorders>
          </w:tcPr>
          <w:p w:rsidR="00761CAB" w:rsidRDefault="00053863">
            <w:pPr>
              <w:pStyle w:val="TableParagraph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761CAB">
        <w:trPr>
          <w:trHeight w:val="4109"/>
        </w:trPr>
        <w:tc>
          <w:tcPr>
            <w:tcW w:w="6337" w:type="dxa"/>
            <w:tcBorders>
              <w:top w:val="single" w:sz="6" w:space="0" w:color="000000"/>
            </w:tcBorders>
          </w:tcPr>
          <w:p w:rsidR="00761CAB" w:rsidRDefault="00053863">
            <w:pPr>
              <w:pStyle w:val="TableParagraph"/>
              <w:spacing w:before="58" w:line="23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 xml:space="preserve">, степень окисления, химическая реакция, химическая связь, тепловой эффект реакции, моль, молярный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z w:val="24"/>
              </w:rPr>
              <w:t xml:space="preserve">, раствор, электролиты,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решѐтка, коррозия металлов, сплавы, скорость химической реакции, предельно допустимая концентрация ПДК вещества;</w:t>
            </w:r>
          </w:p>
        </w:tc>
        <w:tc>
          <w:tcPr>
            <w:tcW w:w="3737" w:type="dxa"/>
            <w:tcBorders>
              <w:top w:val="single" w:sz="6" w:space="0" w:color="000000"/>
            </w:tcBorders>
          </w:tcPr>
          <w:p w:rsidR="00761CAB" w:rsidRDefault="00053863">
            <w:pPr>
              <w:pStyle w:val="TableParagraph"/>
              <w:spacing w:before="56"/>
              <w:ind w:left="14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938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678"/>
        </w:trPr>
        <w:tc>
          <w:tcPr>
            <w:tcW w:w="6337" w:type="dxa"/>
          </w:tcPr>
          <w:p w:rsidR="00761CAB" w:rsidRDefault="00053863">
            <w:pPr>
              <w:pStyle w:val="TableParagraph"/>
              <w:tabs>
                <w:tab w:val="left" w:pos="5011"/>
              </w:tabs>
              <w:spacing w:before="63" w:line="230" w:lineRule="auto"/>
              <w:ind w:right="70"/>
              <w:rPr>
                <w:sz w:val="24"/>
              </w:rPr>
            </w:pPr>
            <w:r>
              <w:rPr>
                <w:sz w:val="24"/>
              </w:rPr>
              <w:t xml:space="preserve">Использовать   химическую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символику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составления </w:t>
            </w:r>
            <w:r>
              <w:rPr>
                <w:sz w:val="24"/>
              </w:rPr>
              <w:t>формул веществ и уравнений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226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валентность и степень окисления химических элементов в соединениях различного состава, принадлежность веществ к определѐнному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решѐтки конкретного вещества;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358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различать понятия</w:t>
            </w:r>
          </w:p>
          <w:p w:rsidR="00761CAB" w:rsidRDefault="00053863">
            <w:pPr>
              <w:pStyle w:val="TableParagraph"/>
              <w:spacing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«главная подгруппа (А-группа)» и «побочная подгруппа (Б- 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учѐтом строения 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атомов;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206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120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0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761CAB" w:rsidRDefault="00761CAB">
      <w:pPr>
        <w:rPr>
          <w:sz w:val="24"/>
        </w:rPr>
        <w:sectPr w:rsidR="00761CAB">
          <w:footerReference w:type="default" r:id="rId9"/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3737"/>
      </w:tblGrid>
      <w:tr w:rsidR="00761CAB">
        <w:trPr>
          <w:trHeight w:val="1471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Составлять уравнения электролитической диссоциации кислот,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сокращѐнные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уравнения </w:t>
            </w:r>
            <w:r>
              <w:rPr>
                <w:sz w:val="24"/>
              </w:rPr>
              <w:t>реакций ионного обмена, уравнения реакций, подтверждающих существование генетической связи между веществами 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Раскрывать сущность окислительно-восстановительных реакций посредством составления электронного баланса этих реакций;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940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207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63" w:line="230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расчѐты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реакции;Тест</w:t>
            </w:r>
            <w:proofErr w:type="spellEnd"/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61CAB">
        <w:trPr>
          <w:trHeight w:val="172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газа);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61CAB">
        <w:trPr>
          <w:trHeight w:val="1723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51" w:line="230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путѐм </w:t>
            </w:r>
            <w:r>
              <w:rPr>
                <w:spacing w:val="-6"/>
                <w:sz w:val="24"/>
              </w:rPr>
              <w:t xml:space="preserve">хлорид-, </w:t>
            </w:r>
            <w:r>
              <w:rPr>
                <w:sz w:val="24"/>
              </w:rPr>
              <w:t>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61CAB">
        <w:trPr>
          <w:trHeight w:val="1725"/>
        </w:trPr>
        <w:tc>
          <w:tcPr>
            <w:tcW w:w="6337" w:type="dxa"/>
          </w:tcPr>
          <w:p w:rsidR="00761CAB" w:rsidRDefault="00053863">
            <w:pPr>
              <w:pStyle w:val="TableParagraph"/>
              <w:spacing w:before="37"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операции мыслительной деятельности</w:t>
            </w:r>
          </w:p>
          <w:p w:rsidR="00761CAB" w:rsidRDefault="00053863">
            <w:pPr>
              <w:pStyle w:val="TableParagraph"/>
              <w:spacing w:before="5" w:line="230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 научные методы познания – наблюдение, измерение, моделирование, эксперимент (реальный и мысленный).</w:t>
            </w:r>
          </w:p>
        </w:tc>
        <w:tc>
          <w:tcPr>
            <w:tcW w:w="3737" w:type="dxa"/>
          </w:tcPr>
          <w:p w:rsidR="00761CAB" w:rsidRDefault="0005386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761CAB" w:rsidRDefault="00761CAB">
      <w:pPr>
        <w:pStyle w:val="a3"/>
        <w:rPr>
          <w:b/>
          <w:sz w:val="20"/>
        </w:rPr>
      </w:pPr>
    </w:p>
    <w:p w:rsidR="00761CAB" w:rsidRDefault="00761CAB">
      <w:pPr>
        <w:pStyle w:val="a3"/>
        <w:spacing w:before="1"/>
        <w:rPr>
          <w:b/>
          <w:sz w:val="16"/>
        </w:rPr>
      </w:pPr>
    </w:p>
    <w:p w:rsidR="00761CAB" w:rsidRDefault="00053863">
      <w:pPr>
        <w:pStyle w:val="a4"/>
        <w:numPr>
          <w:ilvl w:val="0"/>
          <w:numId w:val="2"/>
        </w:numPr>
        <w:tabs>
          <w:tab w:val="left" w:pos="1194"/>
        </w:tabs>
        <w:spacing w:before="90"/>
        <w:ind w:left="1193" w:hanging="24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761CAB" w:rsidRDefault="00761CAB">
      <w:pPr>
        <w:pStyle w:val="a3"/>
        <w:spacing w:before="11"/>
        <w:rPr>
          <w:b/>
          <w:sz w:val="20"/>
        </w:rPr>
      </w:pPr>
    </w:p>
    <w:p w:rsidR="00761CAB" w:rsidRDefault="00053863">
      <w:pPr>
        <w:pStyle w:val="a3"/>
        <w:ind w:left="952"/>
      </w:pPr>
      <w:r>
        <w:t>Промежуточная аттестация обучающихся осуществляется</w:t>
      </w:r>
    </w:p>
    <w:p w:rsidR="00761CAB" w:rsidRDefault="00053863">
      <w:pPr>
        <w:pStyle w:val="a3"/>
        <w:spacing w:before="41" w:line="276" w:lineRule="auto"/>
        <w:ind w:left="952" w:right="366"/>
      </w:pPr>
      <w:r>
        <w:t>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</w:p>
    <w:p w:rsidR="00761CAB" w:rsidRDefault="00053863">
      <w:pPr>
        <w:pStyle w:val="a3"/>
        <w:spacing w:before="201" w:line="276" w:lineRule="auto"/>
        <w:ind w:left="952" w:right="857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761CAB" w:rsidRDefault="00053863">
      <w:pPr>
        <w:pStyle w:val="11"/>
        <w:numPr>
          <w:ilvl w:val="0"/>
          <w:numId w:val="2"/>
        </w:numPr>
        <w:tabs>
          <w:tab w:val="left" w:pos="1194"/>
        </w:tabs>
        <w:spacing w:before="205"/>
        <w:ind w:left="1193" w:hanging="244"/>
      </w:pPr>
      <w:r>
        <w:t>График контрольных</w:t>
      </w:r>
      <w:r>
        <w:rPr>
          <w:spacing w:val="-11"/>
        </w:rPr>
        <w:t xml:space="preserve"> </w:t>
      </w:r>
      <w:r>
        <w:t>мероприятий</w:t>
      </w:r>
    </w:p>
    <w:p w:rsidR="00761CAB" w:rsidRDefault="00761CAB">
      <w:pPr>
        <w:sectPr w:rsidR="00761CAB">
          <w:pgSz w:w="11920" w:h="16850"/>
          <w:pgMar w:top="1120" w:right="600" w:bottom="320" w:left="180" w:header="0" w:footer="129" w:gutter="0"/>
          <w:cols w:space="720"/>
        </w:sectPr>
      </w:pPr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2280"/>
        <w:gridCol w:w="2660"/>
        <w:gridCol w:w="2407"/>
      </w:tblGrid>
      <w:tr w:rsidR="00761CAB">
        <w:trPr>
          <w:trHeight w:val="720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5" w:line="247" w:lineRule="auto"/>
              <w:ind w:right="11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Контрольное мероприятие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75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1" w:line="247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73" w:line="244" w:lineRule="auto"/>
              <w:ind w:right="554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3" w:line="244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71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695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8-9-е</w:t>
            </w:r>
          </w:p>
        </w:tc>
      </w:tr>
      <w:tr w:rsidR="00761CAB">
        <w:trPr>
          <w:trHeight w:val="719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1" w:line="247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761CAB">
        <w:trPr>
          <w:trHeight w:val="720"/>
        </w:trPr>
        <w:tc>
          <w:tcPr>
            <w:tcW w:w="2727" w:type="dxa"/>
          </w:tcPr>
          <w:p w:rsidR="00761CAB" w:rsidRDefault="0005386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80" w:type="dxa"/>
          </w:tcPr>
          <w:p w:rsidR="00761CAB" w:rsidRDefault="00053863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761CAB" w:rsidRDefault="00053863">
            <w:pPr>
              <w:pStyle w:val="TableParagraph"/>
              <w:spacing w:before="71" w:line="244" w:lineRule="auto"/>
              <w:ind w:right="43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07" w:type="dxa"/>
          </w:tcPr>
          <w:p w:rsidR="00761CAB" w:rsidRDefault="00053863">
            <w:pPr>
              <w:pStyle w:val="TableParagraph"/>
              <w:spacing w:before="69"/>
              <w:ind w:left="82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</w:tbl>
    <w:p w:rsidR="00761CAB" w:rsidRDefault="00761CAB">
      <w:pPr>
        <w:rPr>
          <w:sz w:val="24"/>
        </w:rPr>
        <w:sectPr w:rsidR="00761CAB">
          <w:pgSz w:w="11920" w:h="16850"/>
          <w:pgMar w:top="1120" w:right="600" w:bottom="320" w:left="180" w:header="0" w:footer="129" w:gutter="0"/>
          <w:cols w:space="720"/>
        </w:sectPr>
      </w:pPr>
    </w:p>
    <w:p w:rsidR="00761CAB" w:rsidRDefault="00761CAB">
      <w:pPr>
        <w:pStyle w:val="a3"/>
        <w:spacing w:before="4"/>
        <w:rPr>
          <w:b/>
          <w:sz w:val="17"/>
        </w:rPr>
      </w:pPr>
    </w:p>
    <w:sectPr w:rsidR="00761CAB" w:rsidSect="00761CAB">
      <w:footerReference w:type="default" r:id="rId10"/>
      <w:pgSz w:w="12240" w:h="15840"/>
      <w:pgMar w:top="1500" w:right="1720" w:bottom="320" w:left="1720" w:header="0" w:footer="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631" w:rsidRDefault="00F90631" w:rsidP="00761CAB">
      <w:r>
        <w:separator/>
      </w:r>
    </w:p>
  </w:endnote>
  <w:endnote w:type="continuationSeparator" w:id="0">
    <w:p w:rsidR="00F90631" w:rsidRDefault="00F90631" w:rsidP="0076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AB" w:rsidRDefault="00F906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6pt;width:4.65pt;height:13.3pt;z-index:-15932416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AB" w:rsidRDefault="00F90631">
    <w:pPr>
      <w:pStyle w:val="a3"/>
      <w:spacing w:line="14" w:lineRule="auto"/>
      <w:rPr>
        <w:sz w:val="20"/>
      </w:rPr>
    </w:pPr>
    <w:r>
      <w:pict>
        <v:line id="_x0000_s2051" style="position:absolute;z-index:-15931904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6pt;width:4.65pt;height:13.3pt;z-index:-15931392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CAB" w:rsidRDefault="00F9063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70.55pt;width:4.65pt;height:13.3pt;z-index:-15930880;mso-position-horizontal-relative:page;mso-position-vertical-relative:page" filled="f" stroked="f">
          <v:textbox inset="0,0,0,0">
            <w:txbxContent>
              <w:p w:rsidR="00761CAB" w:rsidRDefault="00053863">
                <w:pPr>
                  <w:spacing w:before="16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w w:val="9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631" w:rsidRDefault="00F90631" w:rsidP="00761CAB">
      <w:r>
        <w:separator/>
      </w:r>
    </w:p>
  </w:footnote>
  <w:footnote w:type="continuationSeparator" w:id="0">
    <w:p w:rsidR="00F90631" w:rsidRDefault="00F90631" w:rsidP="0076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194C"/>
    <w:multiLevelType w:val="hybridMultilevel"/>
    <w:tmpl w:val="62EC93C0"/>
    <w:lvl w:ilvl="0" w:tplc="BF0E031A">
      <w:start w:val="1"/>
      <w:numFmt w:val="decimal"/>
      <w:lvlText w:val="%1."/>
      <w:lvlJc w:val="left"/>
      <w:pPr>
        <w:ind w:left="952" w:hanging="287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1" w:tplc="73700A6A">
      <w:numFmt w:val="bullet"/>
      <w:lvlText w:val="•"/>
      <w:lvlJc w:val="left"/>
      <w:pPr>
        <w:ind w:left="1977" w:hanging="287"/>
      </w:pPr>
      <w:rPr>
        <w:rFonts w:hint="default"/>
        <w:lang w:val="ru-RU" w:eastAsia="en-US" w:bidi="ar-SA"/>
      </w:rPr>
    </w:lvl>
    <w:lvl w:ilvl="2" w:tplc="03A406CC">
      <w:numFmt w:val="bullet"/>
      <w:lvlText w:val="•"/>
      <w:lvlJc w:val="left"/>
      <w:pPr>
        <w:ind w:left="2994" w:hanging="287"/>
      </w:pPr>
      <w:rPr>
        <w:rFonts w:hint="default"/>
        <w:lang w:val="ru-RU" w:eastAsia="en-US" w:bidi="ar-SA"/>
      </w:rPr>
    </w:lvl>
    <w:lvl w:ilvl="3" w:tplc="31C00D4E">
      <w:numFmt w:val="bullet"/>
      <w:lvlText w:val="•"/>
      <w:lvlJc w:val="left"/>
      <w:pPr>
        <w:ind w:left="4011" w:hanging="287"/>
      </w:pPr>
      <w:rPr>
        <w:rFonts w:hint="default"/>
        <w:lang w:val="ru-RU" w:eastAsia="en-US" w:bidi="ar-SA"/>
      </w:rPr>
    </w:lvl>
    <w:lvl w:ilvl="4" w:tplc="D73EE4AA">
      <w:numFmt w:val="bullet"/>
      <w:lvlText w:val="•"/>
      <w:lvlJc w:val="left"/>
      <w:pPr>
        <w:ind w:left="5028" w:hanging="287"/>
      </w:pPr>
      <w:rPr>
        <w:rFonts w:hint="default"/>
        <w:lang w:val="ru-RU" w:eastAsia="en-US" w:bidi="ar-SA"/>
      </w:rPr>
    </w:lvl>
    <w:lvl w:ilvl="5" w:tplc="ED2AE548">
      <w:numFmt w:val="bullet"/>
      <w:lvlText w:val="•"/>
      <w:lvlJc w:val="left"/>
      <w:pPr>
        <w:ind w:left="6045" w:hanging="287"/>
      </w:pPr>
      <w:rPr>
        <w:rFonts w:hint="default"/>
        <w:lang w:val="ru-RU" w:eastAsia="en-US" w:bidi="ar-SA"/>
      </w:rPr>
    </w:lvl>
    <w:lvl w:ilvl="6" w:tplc="7CF661D4">
      <w:numFmt w:val="bullet"/>
      <w:lvlText w:val="•"/>
      <w:lvlJc w:val="left"/>
      <w:pPr>
        <w:ind w:left="7062" w:hanging="287"/>
      </w:pPr>
      <w:rPr>
        <w:rFonts w:hint="default"/>
        <w:lang w:val="ru-RU" w:eastAsia="en-US" w:bidi="ar-SA"/>
      </w:rPr>
    </w:lvl>
    <w:lvl w:ilvl="7" w:tplc="82F8C648">
      <w:numFmt w:val="bullet"/>
      <w:lvlText w:val="•"/>
      <w:lvlJc w:val="left"/>
      <w:pPr>
        <w:ind w:left="8079" w:hanging="287"/>
      </w:pPr>
      <w:rPr>
        <w:rFonts w:hint="default"/>
        <w:lang w:val="ru-RU" w:eastAsia="en-US" w:bidi="ar-SA"/>
      </w:rPr>
    </w:lvl>
    <w:lvl w:ilvl="8" w:tplc="735AB942">
      <w:numFmt w:val="bullet"/>
      <w:lvlText w:val="•"/>
      <w:lvlJc w:val="left"/>
      <w:pPr>
        <w:ind w:left="9096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71187427"/>
    <w:multiLevelType w:val="hybridMultilevel"/>
    <w:tmpl w:val="950C9B52"/>
    <w:lvl w:ilvl="0" w:tplc="2A84597C">
      <w:numFmt w:val="bullet"/>
      <w:lvlText w:val="–"/>
      <w:lvlJc w:val="left"/>
      <w:pPr>
        <w:ind w:left="7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4D3F4">
      <w:numFmt w:val="bullet"/>
      <w:lvlText w:val="•"/>
      <w:lvlJc w:val="left"/>
      <w:pPr>
        <w:ind w:left="704" w:hanging="200"/>
      </w:pPr>
      <w:rPr>
        <w:rFonts w:hint="default"/>
        <w:lang w:val="ru-RU" w:eastAsia="en-US" w:bidi="ar-SA"/>
      </w:rPr>
    </w:lvl>
    <w:lvl w:ilvl="2" w:tplc="F816F5F2">
      <w:numFmt w:val="bullet"/>
      <w:lvlText w:val="•"/>
      <w:lvlJc w:val="left"/>
      <w:pPr>
        <w:ind w:left="1329" w:hanging="200"/>
      </w:pPr>
      <w:rPr>
        <w:rFonts w:hint="default"/>
        <w:lang w:val="ru-RU" w:eastAsia="en-US" w:bidi="ar-SA"/>
      </w:rPr>
    </w:lvl>
    <w:lvl w:ilvl="3" w:tplc="0100ABD0">
      <w:numFmt w:val="bullet"/>
      <w:lvlText w:val="•"/>
      <w:lvlJc w:val="left"/>
      <w:pPr>
        <w:ind w:left="1954" w:hanging="200"/>
      </w:pPr>
      <w:rPr>
        <w:rFonts w:hint="default"/>
        <w:lang w:val="ru-RU" w:eastAsia="en-US" w:bidi="ar-SA"/>
      </w:rPr>
    </w:lvl>
    <w:lvl w:ilvl="4" w:tplc="CC6CC16C">
      <w:numFmt w:val="bullet"/>
      <w:lvlText w:val="•"/>
      <w:lvlJc w:val="left"/>
      <w:pPr>
        <w:ind w:left="2578" w:hanging="200"/>
      </w:pPr>
      <w:rPr>
        <w:rFonts w:hint="default"/>
        <w:lang w:val="ru-RU" w:eastAsia="en-US" w:bidi="ar-SA"/>
      </w:rPr>
    </w:lvl>
    <w:lvl w:ilvl="5" w:tplc="D7D22762">
      <w:numFmt w:val="bullet"/>
      <w:lvlText w:val="•"/>
      <w:lvlJc w:val="left"/>
      <w:pPr>
        <w:ind w:left="3203" w:hanging="200"/>
      </w:pPr>
      <w:rPr>
        <w:rFonts w:hint="default"/>
        <w:lang w:val="ru-RU" w:eastAsia="en-US" w:bidi="ar-SA"/>
      </w:rPr>
    </w:lvl>
    <w:lvl w:ilvl="6" w:tplc="4328BDC8">
      <w:numFmt w:val="bullet"/>
      <w:lvlText w:val="•"/>
      <w:lvlJc w:val="left"/>
      <w:pPr>
        <w:ind w:left="3828" w:hanging="200"/>
      </w:pPr>
      <w:rPr>
        <w:rFonts w:hint="default"/>
        <w:lang w:val="ru-RU" w:eastAsia="en-US" w:bidi="ar-SA"/>
      </w:rPr>
    </w:lvl>
    <w:lvl w:ilvl="7" w:tplc="4B5C8932">
      <w:numFmt w:val="bullet"/>
      <w:lvlText w:val="•"/>
      <w:lvlJc w:val="left"/>
      <w:pPr>
        <w:ind w:left="4452" w:hanging="200"/>
      </w:pPr>
      <w:rPr>
        <w:rFonts w:hint="default"/>
        <w:lang w:val="ru-RU" w:eastAsia="en-US" w:bidi="ar-SA"/>
      </w:rPr>
    </w:lvl>
    <w:lvl w:ilvl="8" w:tplc="A99EAF0E">
      <w:numFmt w:val="bullet"/>
      <w:lvlText w:val="•"/>
      <w:lvlJc w:val="left"/>
      <w:pPr>
        <w:ind w:left="5077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61CAB"/>
    <w:rsid w:val="00053863"/>
    <w:rsid w:val="00761CAB"/>
    <w:rsid w:val="00982C30"/>
    <w:rsid w:val="00F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9014B51"/>
  <w15:docId w15:val="{1BE58DF2-0961-4BA9-B7F4-662D3008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1CAB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053863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C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1CA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1CAB"/>
    <w:pPr>
      <w:ind w:left="1193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61CAB"/>
    <w:pPr>
      <w:ind w:left="1193" w:hanging="244"/>
    </w:pPr>
  </w:style>
  <w:style w:type="paragraph" w:customStyle="1" w:styleId="TableParagraph">
    <w:name w:val="Table Paragraph"/>
    <w:basedOn w:val="a"/>
    <w:uiPriority w:val="1"/>
    <w:qFormat/>
    <w:rsid w:val="00761CAB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0538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8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053863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1476</Words>
  <Characters>8415</Characters>
  <Application>Microsoft Office Word</Application>
  <DocSecurity>0</DocSecurity>
  <Lines>70</Lines>
  <Paragraphs>19</Paragraphs>
  <ScaleCrop>false</ScaleCrop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Cаляхов Рамиль</dc:creator>
  <cp:lastModifiedBy>Alfia</cp:lastModifiedBy>
  <cp:revision>3</cp:revision>
  <dcterms:created xsi:type="dcterms:W3CDTF">2023-10-02T20:19:00Z</dcterms:created>
  <dcterms:modified xsi:type="dcterms:W3CDTF">2024-03-06T18:46:00Z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